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640" w:firstLineChars="200"/>
        <w:jc w:val="center"/>
        <w:rPr>
          <w:rFonts w:ascii="黑体" w:hAnsi="黑体" w:eastAsia="黑体" w:cs="黑体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全国职业院校技能大赛</w:t>
      </w:r>
      <w:r>
        <w:rPr>
          <w:rFonts w:hint="eastAsia" w:ascii="黑体" w:hAnsi="黑体" w:eastAsia="黑体" w:cs="黑体"/>
          <w:sz w:val="32"/>
          <w:szCs w:val="32"/>
        </w:rPr>
        <w:t>高职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组</w:t>
      </w:r>
      <w:r>
        <w:rPr>
          <w:rFonts w:hint="eastAsia" w:ascii="黑体" w:hAnsi="黑体" w:eastAsia="黑体" w:cs="黑体"/>
          <w:sz w:val="32"/>
          <w:szCs w:val="32"/>
        </w:rPr>
        <w:t>创新创业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赛项试</w:t>
      </w:r>
      <w:r>
        <w:rPr>
          <w:rFonts w:hint="eastAsia" w:ascii="黑体" w:hAnsi="黑体" w:eastAsia="黑体" w:cs="黑体"/>
          <w:sz w:val="32"/>
          <w:szCs w:val="32"/>
        </w:rPr>
        <w:t>题</w:t>
      </w:r>
    </w:p>
    <w:bookmarkEnd w:id="0"/>
    <w:p>
      <w:pPr>
        <w:spacing w:line="520" w:lineRule="exact"/>
        <w:ind w:firstLine="640" w:firstLineChars="200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第一套</w:t>
      </w:r>
    </w:p>
    <w:p>
      <w:pPr>
        <w:spacing w:before="156" w:beforeLines="50" w:after="156" w:afterLines="50" w:line="520" w:lineRule="exact"/>
        <w:ind w:firstLine="562" w:firstLineChars="200"/>
        <w:jc w:val="center"/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第一阶段任务（40分，时间180分钟）</w:t>
      </w:r>
    </w:p>
    <w:p/>
    <w:tbl>
      <w:tblPr>
        <w:tblStyle w:val="2"/>
        <w:tblW w:w="9382" w:type="dxa"/>
        <w:tblInd w:w="-3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4"/>
        <w:gridCol w:w="1619"/>
        <w:gridCol w:w="3072"/>
        <w:gridCol w:w="1509"/>
        <w:gridCol w:w="746"/>
        <w:gridCol w:w="13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382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  <w:t>一、竞赛模拟运行环境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382" w:type="dxa"/>
            <w:gridSpan w:val="6"/>
            <w:tcBorders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试题基本环境参数设置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公司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名称</w:t>
            </w:r>
          </w:p>
        </w:tc>
        <w:tc>
          <w:tcPr>
            <w:tcW w:w="1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GS1</w:t>
            </w:r>
          </w:p>
        </w:tc>
        <w:tc>
          <w:tcPr>
            <w:tcW w:w="30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难度等级</w:t>
            </w:r>
          </w:p>
        </w:tc>
        <w:tc>
          <w:tcPr>
            <w:tcW w:w="15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适中</w:t>
            </w:r>
          </w:p>
        </w:tc>
        <w:tc>
          <w:tcPr>
            <w:tcW w:w="7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初始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投资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市场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状态</w:t>
            </w:r>
          </w:p>
        </w:tc>
        <w:tc>
          <w:tcPr>
            <w:tcW w:w="1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糟糕</w:t>
            </w:r>
          </w:p>
        </w:tc>
        <w:tc>
          <w:tcPr>
            <w:tcW w:w="30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市场价差</w:t>
            </w:r>
          </w:p>
        </w:tc>
        <w:tc>
          <w:tcPr>
            <w:tcW w:w="15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高</w:t>
            </w:r>
          </w:p>
        </w:tc>
        <w:tc>
          <w:tcPr>
            <w:tcW w:w="7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利率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原料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价格</w:t>
            </w:r>
          </w:p>
        </w:tc>
        <w:tc>
          <w:tcPr>
            <w:tcW w:w="1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高</w:t>
            </w:r>
          </w:p>
        </w:tc>
        <w:tc>
          <w:tcPr>
            <w:tcW w:w="30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信贷级别</w:t>
            </w:r>
          </w:p>
        </w:tc>
        <w:tc>
          <w:tcPr>
            <w:tcW w:w="15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创业新秀</w:t>
            </w:r>
          </w:p>
        </w:tc>
        <w:tc>
          <w:tcPr>
            <w:tcW w:w="7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设计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成本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正常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随机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事件</w:t>
            </w:r>
          </w:p>
        </w:tc>
        <w:tc>
          <w:tcPr>
            <w:tcW w:w="1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无</w:t>
            </w:r>
          </w:p>
        </w:tc>
        <w:tc>
          <w:tcPr>
            <w:tcW w:w="30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随机市场</w:t>
            </w:r>
          </w:p>
        </w:tc>
        <w:tc>
          <w:tcPr>
            <w:tcW w:w="15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关</w:t>
            </w:r>
          </w:p>
        </w:tc>
        <w:tc>
          <w:tcPr>
            <w:tcW w:w="7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8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</w:tbl>
    <w:p/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创业企业模拟运营主要实时参数：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订单量：0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销售量:0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原料库存:0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员工数量：1人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银行存款：3074元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利润：-1832元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当月支出：1838元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产品定价：676元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产品成本：568元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10.原料单价：8元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11.净资产：3527元</w:t>
      </w:r>
    </w:p>
    <w:p>
      <w:pPr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12.产品设计参数：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品质=99，性能=77，特点=77，造型=70</w:t>
      </w:r>
    </w:p>
    <w:p>
      <w:pPr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13.公司占地：500平方米，每月成本：1042元</w:t>
      </w:r>
    </w:p>
    <w:p>
      <w:r>
        <w:rPr>
          <w:rFonts w:hint="eastAsia"/>
        </w:rPr>
        <w:t>注：以上为企业模拟运行环境的主要实时参数，选手开始竞赛时的环境最终各参数以仿真软件模拟运行结果为准。</w:t>
      </w:r>
    </w:p>
    <w:p>
      <w:pPr>
        <w:ind w:firstLine="560" w:firstLineChars="200"/>
        <w:rPr>
          <w:rFonts w:ascii="黑体" w:hAnsi="黑体" w:eastAsia="黑体" w:cs="黑体"/>
          <w:color w:val="000000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二、工作任务</w:t>
      </w:r>
    </w:p>
    <w:p>
      <w:pPr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任务一、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创业企业模拟运行（30分）</w:t>
      </w:r>
    </w:p>
    <w:p>
      <w:pPr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在现有的创业企业模拟运营环境下继续模拟运行，直至经营到第36个月底，最终以企业估值等参数进行评分，竞赛结束时，将最后一个月模拟运营存档和业绩报告（PDF版）存在其中，提交组委会。</w:t>
      </w:r>
    </w:p>
    <w:p>
      <w:pPr>
        <w:snapToGrid w:val="0"/>
        <w:spacing w:line="520" w:lineRule="exact"/>
        <w:ind w:firstLine="562" w:firstLineChars="200"/>
        <w:jc w:val="left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任务二、结合创新创业（创意）项目，完成创业企业模拟运营相关汇报文件提交组委会。此任务分数在第二阶段进行考核。</w:t>
      </w:r>
    </w:p>
    <w:p>
      <w:pPr>
        <w:snapToGrid w:val="0"/>
        <w:spacing w:line="520" w:lineRule="exact"/>
        <w:ind w:firstLine="562" w:firstLineChars="200"/>
        <w:jc w:val="left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任务三、笔试，完成理论试卷考核。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（10分</w:t>
      </w: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）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详见理论试卷，在第一阶段竞赛时完成作答，与创业企业模拟运营成果一起提交。</w:t>
      </w:r>
    </w:p>
    <w:p>
      <w:pPr>
        <w:snapToGrid w:val="0"/>
        <w:spacing w:before="156" w:beforeLines="50" w:after="156" w:afterLines="50" w:line="520" w:lineRule="exact"/>
        <w:ind w:firstLine="562" w:firstLineChars="200"/>
        <w:jc w:val="center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第二阶段任务（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25分，时间15分钟</w:t>
      </w: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）</w:t>
      </w:r>
    </w:p>
    <w:p>
      <w:pPr>
        <w:spacing w:line="360" w:lineRule="auto"/>
        <w:ind w:firstLine="560" w:firstLineChars="200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参赛团队自主选择汇报方式，汇报成员自定。主要任务如下：</w:t>
      </w:r>
    </w:p>
    <w:p>
      <w:pPr>
        <w:spacing w:line="360" w:lineRule="auto"/>
        <w:ind w:firstLine="562" w:firstLineChars="200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任务一、创业模拟运营实操分析汇报（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10分，时间3分钟</w:t>
      </w: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）</w:t>
      </w:r>
    </w:p>
    <w:p>
      <w:pPr>
        <w:spacing w:line="360" w:lineRule="auto"/>
        <w:ind w:firstLine="560" w:firstLineChars="2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参赛团队针对第一部分的模拟运营，自主制作汇报文档，汇报企业运营的市场基础、运营决策和运营效果，分析运营过程中市场营销、产品设计等方面的创新点和创新效果。</w:t>
      </w:r>
    </w:p>
    <w:p>
      <w:pPr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企业运营分析汇报主要包括但不限于以下内容：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1.初始企业在运营过程中存在主要问题是什么？如何解决？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2.初始为什么企业订单极少，如何提高产品的销量？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3.企业的营销方式是什么？你准备如何制定企业的营运策略？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4.企业的人力资源战略是什么？如何制定才能支持和推动企业的发展？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5.运营过程中的经验和教训是什么？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6.下一步的运营策略是什么?主要的实施方案、计划是什么？</w:t>
      </w:r>
    </w:p>
    <w:p>
      <w:pPr>
        <w:spacing w:line="360" w:lineRule="auto"/>
        <w:ind w:firstLine="562" w:firstLineChars="200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任务二、创业项目路演及答辩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（15分，时间12分钟）</w:t>
      </w:r>
    </w:p>
    <w:p>
      <w:pPr>
        <w:spacing w:line="360" w:lineRule="auto"/>
        <w:ind w:firstLine="560" w:firstLineChars="2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创业（创意）项目路演7分钟，答辩5分钟。选手通过路演来展示所提交项目的创新水平和成长潜力，并回答评委提出的问题。</w:t>
      </w:r>
    </w:p>
    <w:p>
      <w:pPr>
        <w:ind w:firstLine="843" w:firstLineChars="300"/>
        <w:rPr>
          <w:rFonts w:ascii="仿宋" w:hAnsi="仿宋" w:eastAsia="仿宋" w:cs="仿宋"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第三阶段任务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项目运营实践（35分，时间300分钟）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以***老年鞋为选手运营的主要产品，具体工作任务如下：</w:t>
      </w:r>
    </w:p>
    <w:p>
      <w:pPr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任务一、营运方案制定（10分，时间120分钟）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结合***老年鞋产品特点，</w:t>
      </w:r>
      <w:r>
        <w:rPr>
          <w:rFonts w:hint="eastAsia" w:ascii="Arial Narrow" w:hAnsi="Arial Narrow" w:eastAsia="仿宋_GB2312" w:cs="仿宋_GB2312"/>
          <w:sz w:val="28"/>
          <w:szCs w:val="28"/>
        </w:rPr>
        <w:t>参赛团队设计制定营运方案。方案中需要体现利用直播电商运营平台（如抖音、京东直播等）进行实际的营销的设计。</w:t>
      </w:r>
      <w:r>
        <w:rPr>
          <w:rFonts w:hint="eastAsia" w:ascii="仿宋_GB2312" w:hAnsi="仿宋_GB2312" w:eastAsia="仿宋_GB2312" w:cs="仿宋_GB2312"/>
          <w:sz w:val="28"/>
          <w:szCs w:val="28"/>
        </w:rPr>
        <w:t>在竞赛至120分钟时，以文档的形式提交大赛评委会。</w:t>
      </w:r>
    </w:p>
    <w:p>
      <w:pPr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任务二、项目运营实践（25分，时间180分钟）</w:t>
      </w:r>
    </w:p>
    <w:p>
      <w:pPr>
        <w:spacing w:line="360" w:lineRule="auto"/>
        <w:ind w:firstLine="560" w:firstLineChars="2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实际运营中，要在公开的网络平台上，公共的环境的基础上，在同一时段，统一运营，通过产品包装、产品营销策略设置和营销和直播技巧等进行展示，最终以营运方案和营运技术技能作为评判标准。</w:t>
      </w:r>
    </w:p>
    <w:p/>
    <w:p/>
    <w:p/>
    <w:p/>
    <w:p/>
    <w:p/>
    <w:p/>
    <w:p/>
    <w:p>
      <w:p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选手注意事项：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选手三个阶段涉及到文档存盘的成果均要先建立文件夹，以“工位号+第*阶段”为文件夹名，文件夹内拷贝相应阶段的竞赛成果，成果名以“工位号+任务*”命名。成果提交时需经团队成员签字确认方可离场，拒不签字者，相应阶段成果不计入总成绩。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汇报答辩阶段可以团队内部制定专人进行汇报，但答辩时可以团队内部自行确定回答人，也可以由裁判指定专人作答。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所有与竞赛有关的物品不得带离赛场，选手需经现场裁判签字确认物品单后方可离场。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第一阶段竞赛时不开通互联网，不得提前将相关汇报内容文档带入赛场，否则视为违纪。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选手主观打分部分最后得分以裁判签字确认的得分为准。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34AE8C"/>
    <w:multiLevelType w:val="singleLevel"/>
    <w:tmpl w:val="B434AE8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C4BD7CA"/>
    <w:multiLevelType w:val="singleLevel"/>
    <w:tmpl w:val="4C4BD7C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BF2E57"/>
    <w:rsid w:val="009758D7"/>
    <w:rsid w:val="00A36C84"/>
    <w:rsid w:val="068E3CCE"/>
    <w:rsid w:val="260B4A09"/>
    <w:rsid w:val="26F92DFE"/>
    <w:rsid w:val="2ABF2E57"/>
    <w:rsid w:val="2CF01F6D"/>
    <w:rsid w:val="343D2833"/>
    <w:rsid w:val="43A129A5"/>
    <w:rsid w:val="45693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241</Words>
  <Characters>1380</Characters>
  <Lines>11</Lines>
  <Paragraphs>3</Paragraphs>
  <TotalTime>1</TotalTime>
  <ScaleCrop>false</ScaleCrop>
  <LinksUpToDate>false</LinksUpToDate>
  <CharactersWithSpaces>1618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</cp:revision>
  <dcterms:created xsi:type="dcterms:W3CDTF">2021-03-21T02:18:00Z</dcterms:created>
  <dcterms:modified xsi:type="dcterms:W3CDTF">2021-03-30T02:51:00Z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BFFDA0050BB44B18BCE89DF7DDC59D1F</vt:lpwstr>
  </property>
</Properties>
</file>